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snapToGrid/>
        <w:spacing w:before="100" w:beforeAutospacing="1" w:after="100" w:afterAutospacing="1"/>
        <w:jc w:val="center"/>
        <w:outlineLvl w:val="1"/>
        <w:rPr>
          <w:rFonts w:hint="eastAsia" w:ascii="仿宋_GB2312" w:hAnsi="仿宋_GB2312" w:eastAsia="仿宋_GB2312" w:cs="仿宋_GB2312"/>
          <w:b/>
          <w:bCs/>
          <w:color w:val="4B4B4B"/>
          <w:kern w:val="36"/>
          <w:sz w:val="24"/>
          <w:szCs w:val="24"/>
        </w:rPr>
      </w:pPr>
      <w:bookmarkStart w:id="0" w:name="_GoBack"/>
      <w:r>
        <w:rPr>
          <w:rFonts w:hint="eastAsia" w:ascii="仿宋_GB2312" w:hAnsi="仿宋_GB2312" w:eastAsia="仿宋_GB2312" w:cs="仿宋_GB2312"/>
          <w:b/>
          <w:bCs/>
          <w:color w:val="4B4B4B"/>
          <w:kern w:val="36"/>
          <w:sz w:val="24"/>
          <w:szCs w:val="24"/>
        </w:rPr>
        <w:t>教育部等六部门关于印发《职业学校校企合作促进办法》的通知</w:t>
      </w:r>
    </w:p>
    <w:bookmarkEnd w:id="0"/>
    <w:p>
      <w:pPr>
        <w:shd w:val="clear" w:color="auto" w:fill="FFFFFF"/>
        <w:adjustRightInd/>
        <w:snapToGrid/>
        <w:spacing w:before="100" w:beforeAutospacing="1" w:after="100" w:afterAutospacing="1" w:line="384" w:lineRule="atLeast"/>
        <w:jc w:val="righ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教职成〔2018〕1号</w:t>
      </w:r>
    </w:p>
    <w:p>
      <w:pPr>
        <w:shd w:val="clear" w:color="auto" w:fill="FFFFFF"/>
        <w:adjustRightInd/>
        <w:snapToGrid/>
        <w:spacing w:before="100" w:beforeAutospacing="1" w:after="100" w:afterAutospacing="1" w:line="384" w:lineRule="atLeas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各省、自治区、直辖市教育厅（教委）、发展改革委、工业和信息化厅（经济信息化委）、财政厅（局）、人力资源社会保障厅（局）、国家税务局、地方税务局，新疆生产建设兵团教育局、发展改革委、工信委、财政局、人力资源社会保障局，有关单位：</w:t>
      </w:r>
    </w:p>
    <w:p>
      <w:pPr>
        <w:shd w:val="clear" w:color="auto" w:fill="FFFFFF"/>
        <w:adjustRightInd/>
        <w:snapToGrid/>
        <w:spacing w:before="100" w:beforeAutospacing="1" w:after="100" w:afterAutospacing="1" w:line="384" w:lineRule="atLeas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　　产教融合、校企合作是职业教育的基本办学模式，是办好职业教育的关键所在。为深入贯彻落实党的十九大精神，落实《国务院关于加快发展现代职业教育的决定》要求，完善职业教育和培训体系，深化产教融合、校企合作，教育部会同国家发展改革委、工业和信息化部、财政部、人力资源社会保障部、国家税务总局制定了《职业学校校企合作促进办法》（以下简称《办法》）。现将《办法》印发给你们，请结合本地区、本部门实际情况贯彻落实。</w:t>
      </w:r>
    </w:p>
    <w:p>
      <w:pPr>
        <w:shd w:val="clear" w:color="auto" w:fill="FFFFFF"/>
        <w:adjustRightInd/>
        <w:snapToGrid/>
        <w:spacing w:before="100" w:beforeAutospacing="1" w:after="100" w:afterAutospacing="1" w:line="384" w:lineRule="atLeast"/>
        <w:jc w:val="righ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教育部 国家发展改革委</w:t>
      </w:r>
    </w:p>
    <w:p>
      <w:pPr>
        <w:shd w:val="clear" w:color="auto" w:fill="FFFFFF"/>
        <w:adjustRightInd/>
        <w:snapToGrid/>
        <w:spacing w:before="100" w:beforeAutospacing="1" w:after="100" w:afterAutospacing="1" w:line="384" w:lineRule="atLeast"/>
        <w:jc w:val="righ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工业和信息化部 财政部</w:t>
      </w:r>
    </w:p>
    <w:p>
      <w:pPr>
        <w:shd w:val="clear" w:color="auto" w:fill="FFFFFF"/>
        <w:adjustRightInd/>
        <w:snapToGrid/>
        <w:spacing w:before="100" w:beforeAutospacing="1" w:after="100" w:afterAutospacing="1" w:line="384" w:lineRule="atLeast"/>
        <w:jc w:val="righ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人力资源社会保障部 国家税务总局</w:t>
      </w:r>
    </w:p>
    <w:p>
      <w:pPr>
        <w:shd w:val="clear" w:color="auto" w:fill="FFFFFF"/>
        <w:adjustRightInd/>
        <w:snapToGrid/>
        <w:spacing w:before="100" w:beforeAutospacing="1" w:after="100" w:afterAutospacing="1" w:line="384" w:lineRule="atLeast"/>
        <w:jc w:val="right"/>
        <w:rPr>
          <w:rFonts w:hint="eastAsia" w:ascii="仿宋_GB2312" w:hAnsi="仿宋_GB2312" w:eastAsia="仿宋_GB2312" w:cs="仿宋_GB2312"/>
          <w:color w:val="4B4B4B"/>
          <w:sz w:val="24"/>
          <w:szCs w:val="24"/>
        </w:rPr>
      </w:pPr>
      <w:r>
        <w:rPr>
          <w:rFonts w:hint="eastAsia" w:ascii="仿宋_GB2312" w:hAnsi="仿宋_GB2312" w:eastAsia="仿宋_GB2312" w:cs="仿宋_GB2312"/>
          <w:color w:val="4B4B4B"/>
          <w:sz w:val="24"/>
          <w:szCs w:val="24"/>
        </w:rPr>
        <w:t>2018年2月5日</w:t>
      </w:r>
    </w:p>
    <w:p>
      <w:pPr>
        <w:shd w:val="clear" w:color="auto" w:fill="FFFFFF"/>
        <w:adjustRightInd/>
        <w:snapToGrid/>
        <w:spacing w:before="100" w:beforeAutospacing="1" w:after="100" w:afterAutospacing="1" w:line="384" w:lineRule="atLeast"/>
        <w:jc w:val="center"/>
        <w:rPr>
          <w:rFonts w:ascii="微软雅黑" w:hAnsi="微软雅黑" w:cs="宋体"/>
          <w:color w:val="4B4B4B"/>
          <w:sz w:val="32"/>
          <w:szCs w:val="32"/>
        </w:rPr>
      </w:pPr>
      <w:r>
        <w:rPr>
          <w:rFonts w:hint="eastAsia" w:ascii="微软雅黑" w:hAnsi="微软雅黑" w:cs="宋体"/>
          <w:b/>
          <w:bCs/>
          <w:color w:val="4B4B4B"/>
          <w:sz w:val="32"/>
          <w:szCs w:val="32"/>
        </w:rPr>
        <w:t>职业学校校企合作促进办法</w:t>
      </w:r>
    </w:p>
    <w:p>
      <w:pPr>
        <w:shd w:val="clear" w:color="auto" w:fill="FFFFFF"/>
        <w:adjustRightInd/>
        <w:snapToGrid/>
        <w:spacing w:before="100" w:beforeAutospacing="1" w:after="100" w:afterAutospacing="1" w:line="384" w:lineRule="atLeast"/>
        <w:jc w:val="center"/>
        <w:rPr>
          <w:rFonts w:ascii="微软雅黑" w:hAnsi="微软雅黑" w:cs="宋体"/>
          <w:color w:val="4B4B4B"/>
          <w:sz w:val="32"/>
          <w:szCs w:val="32"/>
        </w:rPr>
      </w:pPr>
      <w:r>
        <w:rPr>
          <w:rFonts w:hint="eastAsia" w:ascii="微软雅黑" w:hAnsi="微软雅黑" w:cs="宋体"/>
          <w:b/>
          <w:bCs/>
          <w:color w:val="4B4B4B"/>
          <w:sz w:val="32"/>
          <w:szCs w:val="32"/>
        </w:rPr>
        <w:t>第一章 总 则</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第一条 为促进、规范、保障职业学校校企合作，发挥企业在实施职业教育中的重要办学主体作用，推动形成产教融合、校企合作、工学结合、知行合一的共同育人机制，建设知识型、技能型、创新型劳动者大军，完善现代职业教育制度，根据《教育法》《劳动法》《职业教育法》等有关法律法规，制定本办法。</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第二条 本办法所称校企合作是指职业学校和企业通过共同育人、合作研究、共建机构、共享资源等方式实施的合作活动。</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第三条 校企合作实行校企主导、政府推动、行业指导、学校企业双主体实施的合作机制。国务院相关部门和地方各级人民政府应当建立健全校企合作的促进支持政策、服务平台和保障机制。</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第四条 开展校企合作应当坚持育人为本，贯彻国家教育方针，致力培养高素质劳动者和技术技能人才；坚持依法实施，遵守国家法律法规和合作协议，保障合作各方的合法权益；坚持平等自愿，调动校企双方积极性，实现共同发展。</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第五条 国务院教育行政部门负责职业学校校企合作工作的综合协调和宏观管理，会同有关部门做好相关工作。</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县级以上地方人民政府教育行政部门负责本行政区域内校企合作工作的统筹协调、规划指导、综合管理和服务保障；会同其他有关部门根据本办法以及地方人民政府确定的职责分工，做好本地校企合作有关工作。</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行业主管部门和行业组织应当统筹、指导和推动本行业的校企合作。</w:t>
      </w:r>
    </w:p>
    <w:p>
      <w:pPr>
        <w:shd w:val="clear" w:color="auto" w:fill="FFFFFF"/>
        <w:adjustRightInd/>
        <w:snapToGrid/>
        <w:spacing w:before="100" w:beforeAutospacing="1" w:after="100" w:afterAutospacing="1" w:line="384" w:lineRule="atLeast"/>
        <w:jc w:val="center"/>
        <w:rPr>
          <w:rFonts w:ascii="微软雅黑" w:hAnsi="微软雅黑" w:cs="宋体"/>
          <w:color w:val="4B4B4B"/>
          <w:sz w:val="32"/>
          <w:szCs w:val="32"/>
        </w:rPr>
      </w:pPr>
      <w:r>
        <w:rPr>
          <w:rFonts w:hint="eastAsia" w:ascii="微软雅黑" w:hAnsi="微软雅黑" w:cs="宋体"/>
          <w:b/>
          <w:bCs/>
          <w:color w:val="4B4B4B"/>
          <w:sz w:val="32"/>
          <w:szCs w:val="32"/>
        </w:rPr>
        <w:t>第二章 合作形式</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第六条 职业学校应当根据自身特点和人才培养需要，主动与具备条件的企业开展合作，积极为企业提供所需的课程、师资等资源。</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企业应当依法履行实施职业教育的义务，利用资本、技术、知识、设施、设备和管理等要素参与校企合作，促进人力资源开发。</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第七条 职业学校和企业可以结合实际在人才培养、技术创新、就业创业、社会服务、文化传承等方面，开展以下合作：</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（一）根据就业市场需求，合作设置专业、研发专业标准，开发课程体系、教学标准以及教材、教学辅助产品，开展专业建设；</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（二）合作制定人才培养或职工培训方案，实现人员互相兼职，相互为学生实习实训、教师实践、学生就业创业、员工培训、企业技术和产品研发、成果转移转化等提供支持；</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（三）根据企业工作岗位需求，开展学徒制合作，联合招收学员，按照工学结合模式，实行校企双主体育人；</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（四）以多种形式合作办学，合作创建并共同管理教学和科研机构，建设实习实训基地、技术工艺和产品开发中心及学生创新创业、员工培训、技能鉴定等机构；</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（五）合作研发岗位规范、质量标准等；</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（六）组织开展技能竞赛、产教融合型企业建设试点、优秀企业文化传承和社会服务等活动；</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（七）法律法规未禁止的其他合作方式和内容。</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第八条 职业学校应当制定校企合作规划，建立适应开展校企合作的教育教学组织方式和管理制度，明确相关机构和人员，改革教学内容和方式方法、健全质量评价制度，为合作企业的人力资源开发和技术升级提供支持与服务；增强服务企业特别是中小微企业的技术和产品研发的能力。</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第九条 职业学校和企业开展合作，应当通过平等协商签订合作协议。合作协议应当明确规定合作的目标任务、内容形式、权利义务等必要事项，并根据合作的内容，合理确定协议履行期限，其中企业接收实习生的，合作期限应当不低于3年。</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第十条 鼓励有条件的企业举办或者参与举办职业学校，设置学生实习、学徒培养、教师实践岗位；鼓励规模以上企业在职业学校设置职工培训和继续教育机构。企业职工培训和继续教育的学习成果，可以依照有关规定和办法与职业学校教育实现互认和衔接。</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企业开展校企合作的情况应当纳入企业社会责任报告。</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第十一条 职业学校主管部门应当会同有关部门、行业组织，鼓励和支持职业学校与相关企业以组建职业教育集团等方式，建立长期、稳定合作关系。</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职业教育集团应当以章程或者多方协议等方式，约定集团成员之间合作的方式、内容以及权利义务关系等事项。</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第十二条 职业学校和企业应建立校企合作的过程管理和绩效评价制度，定期对合作成效进行总结，共同解决合作中的问题，不断提高合作水平，拓展合作领域。</w:t>
      </w:r>
    </w:p>
    <w:p>
      <w:pPr>
        <w:shd w:val="clear" w:color="auto" w:fill="FFFFFF"/>
        <w:adjustRightInd/>
        <w:snapToGrid/>
        <w:spacing w:before="100" w:beforeAutospacing="1" w:after="100" w:afterAutospacing="1" w:line="384" w:lineRule="atLeast"/>
        <w:jc w:val="center"/>
        <w:rPr>
          <w:rFonts w:ascii="微软雅黑" w:hAnsi="微软雅黑" w:cs="宋体"/>
          <w:color w:val="4B4B4B"/>
          <w:sz w:val="32"/>
          <w:szCs w:val="32"/>
        </w:rPr>
      </w:pPr>
      <w:r>
        <w:rPr>
          <w:rFonts w:hint="eastAsia" w:ascii="微软雅黑" w:hAnsi="微软雅黑" w:cs="宋体"/>
          <w:b/>
          <w:bCs/>
          <w:color w:val="4B4B4B"/>
          <w:sz w:val="32"/>
          <w:szCs w:val="32"/>
        </w:rPr>
        <w:t>第三章 促进措施</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第十三条 鼓励东部地区的职业学校、企业与中西部地区的职业学校、企业开展跨区校企合作，带动贫困地区、民族地区和革命老区职业教育的发展。</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第十四条 地方人民政府有关部门在制定产业发展规划、产业激励政策、脱贫攻坚规划时，应当将促进企业参与校企合作、培养技术技能人才作为重要内容，加强指导、支持和服务。</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第十五条 教育、人力资源社会保障部门应当会同有关部门，建立产教融合信息服务平台，指导、协助职业学校与相关企业建立合作关系。</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行业主管部门和行业组织应当充分发挥作用，根据行业特点和发展需要，组织和指导企业提出校企合作意向或者规划，参与校企合作绩效评价，并提供相应支持和服务，推进校企合作。</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鼓励有关部门、行业、企业共同建设互联互通的校企合作信息化平台，引导各类社会主体参与平台发展、实现信息共享。</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第十六条 教育行政部门应当把校企合作作为衡量职业学校办学水平的基本指标，在院校设置、专业审批、招生计划、教学评价、教师配备、项目支持、学校评价、人员考核等方面提出相应要求；对校企合作设置的适应就业市场需求的新专业，应当予以支持；应当鼓励和支持职业学校与企业合作开设专业,制定专业标准、培养方案等。</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第十七条 职业学校应当吸纳合作关系紧密、稳定的企业代表加入理事会（董事会），参与学校重大事项的审议。</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职业学校设置专业，制定培养方案、课程标准等，应当充分听取合作企业的意见。</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第十八条 鼓励职业学校与企业合作开展学徒制培养。开展学徒制培养的学校，在招生专业、名额等方面应当听取企业意见。有技术技能人才培养能力和需求的企业，可以与职业学校合作设立学徒岗位，联合招收学员，共同确定培养方案，以工学结合方式进行培养。</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教育行政部门、人力资源社会保障部门应当在招生计划安排、学籍管理等方面予以倾斜和支持。</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第十九条 国家发展改革委、教育部会同人力资源社会保障部、工业和信息化部、财政部等部门建立工作协调机制，鼓励省级人民政府开展产教融合型企业建设试点，对深度参与校企合作，行为规范、成效显著、具有较大影响力的企业，按照国家有关规定予以表彰和相应政策支持。各级工业和信息化行政部门应当把企业参与校企合作的情况，作为服务型制造示范企业及其他有关示范企业评选的重要指标。</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第二十条 鼓励各地通过政府和社会资本合作、购买服务等形式支持校企合作。鼓励各地采取竞争性方式选择社会资本，建设或者支持企业、学校建设公共性实习实训、创新创业基地、研发实践课程、教学资源等公共服务项目。按规定落实财税用地等政策，积极支持职业教育发展和企业参与办学。</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鼓励金融机构依法依规审慎授信管理，为校企合作提供相关信贷和融资支持。</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第二十一条 企业因接收学生实习所实际发生的与取得收入有关的合理支出，以及企业发生的职工教育经费支出，依法在计算应纳税所得额时扣除。</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第二十二条 县级以上地方人民政府对校企合作成效显著的企业，可以按规定给予相应的优惠政策；应当鼓励职业学校通过场地、设备租赁等方式与企业共建生产型实训基地，并按规定给予相应的政策优惠。</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第二十三条 各级人民政府教育、人力资源社会保障等部门应当采取措施，促进职业学校与企业人才的合理流动、有效配置。</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职业学校可在教职工总额中安排一定比例或者通过流动岗位等形式，用于面向社会和企业聘用经营管理人员、专业技术人员、高技能人才等担任兼职教师。</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第二十四条 开展校企合作企业中的经营管理人员、专业技术人员、高技能人才，具备职业学校相应岗位任职条件，经过职业学校认定和聘任，可担任专兼职教师，并享受相关待遇。上述企业人员在校企合作中取得的教育教学成果，可视同相应的技术或科研成果，按规定予以奖励。</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职业学校应当将参与校企合作作为教师业绩考核的内容，具有相关企业或生产经营管理一线工作经历的专业教师在评聘和晋升职务（职称）、评优表彰等方面，同等条件下优先对待。</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第二十五条 经所在学校或企业同意，职业学校教师和管理人员、企业经营管理和技术人员根据合作协议，分别到企业、职业学校兼职的，可根据有关规定和双方约定确定薪酬。</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职业学校及教师、学生拥有知识产权的技术开发、产品设计等成果，可依法依规在企业作价入股。职业学校和企业对合作开发的专利及产品，根据双方协议，享有使用、处置和收益管理的自主权。</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第二十六条 职业学校与企业就学生参加跟岗实习、顶岗实习和学徒培养达成合作协议的，应当签订学校、企业、学生三方协议，并明确学校与企业在保障学生合法权益方面的责任。</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企业应当依法依规保障顶岗实习学生或者学徒的基本劳动权益，并按照有关规定及时足额支付报酬。任何单位和个人不得克扣。</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第二十七条 推动建立学生实习强制保险制度。职业学校和实习单位应根据有关规定，为实习学生投保实习责任保险。职业学校、企业应当在协议中约定为实习学生投保实习责任保险的义务与责任，健全学生权益保障和风险分担机制。</w:t>
      </w:r>
    </w:p>
    <w:p>
      <w:pPr>
        <w:shd w:val="clear" w:color="auto" w:fill="FFFFFF"/>
        <w:adjustRightInd/>
        <w:snapToGrid/>
        <w:spacing w:before="100" w:beforeAutospacing="1" w:after="100" w:afterAutospacing="1" w:line="384" w:lineRule="atLeast"/>
        <w:jc w:val="center"/>
        <w:rPr>
          <w:rFonts w:ascii="微软雅黑" w:hAnsi="微软雅黑" w:cs="宋体"/>
          <w:color w:val="4B4B4B"/>
          <w:sz w:val="32"/>
          <w:szCs w:val="32"/>
        </w:rPr>
      </w:pPr>
      <w:r>
        <w:rPr>
          <w:rFonts w:hint="eastAsia" w:ascii="微软雅黑" w:hAnsi="微软雅黑" w:cs="宋体"/>
          <w:b/>
          <w:bCs/>
          <w:color w:val="4B4B4B"/>
          <w:sz w:val="32"/>
          <w:szCs w:val="32"/>
        </w:rPr>
        <w:t>第四章 监督检查</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第二十八条 各级人民政府教育督导委员会负责对职业学校、政府落实校企合作职责的情况进行专项督导，定期发布督导报告。</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第二十九条 各级教育、人力资源社会保障部门应当将校企合作情况作为职业学校办学业绩和水平评价、工作目标考核的重要内容。</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各级人民政府教育行政部门会同相关部门以及行业组织，加强对企业开展校企合作的监督、指导，推广效益明显的模式和做法，推进企业诚信体系建设，做好管理和服务。</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第三十条 职业学校、企业在合作过程中不得损害学生、教师、企业员工等的合法权益；违反相关法律法规规定的，由相关主管部门责令整改，并依法追究相关单位和人员责任。</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第三十一条 职业学校、企业骗取和套取政府资金的，有关主管部门应当责令限期退还，并依法依规追究单位及其主要负责人、直接负责人的责任；构成犯罪的，依法追究刑事责任。</w:t>
      </w:r>
    </w:p>
    <w:p>
      <w:pPr>
        <w:shd w:val="clear" w:color="auto" w:fill="FFFFFF"/>
        <w:adjustRightInd/>
        <w:snapToGrid/>
        <w:spacing w:before="100" w:beforeAutospacing="1" w:after="100" w:afterAutospacing="1" w:line="384" w:lineRule="atLeast"/>
        <w:jc w:val="center"/>
        <w:rPr>
          <w:rFonts w:ascii="微软雅黑" w:hAnsi="微软雅黑" w:cs="宋体"/>
          <w:color w:val="4B4B4B"/>
          <w:sz w:val="32"/>
          <w:szCs w:val="32"/>
        </w:rPr>
      </w:pPr>
      <w:r>
        <w:rPr>
          <w:rFonts w:hint="eastAsia" w:ascii="微软雅黑" w:hAnsi="微软雅黑" w:cs="宋体"/>
          <w:b/>
          <w:bCs/>
          <w:color w:val="4B4B4B"/>
          <w:sz w:val="32"/>
          <w:szCs w:val="32"/>
        </w:rPr>
        <w:t>第五章 附 则</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第三十二条 本办法所称的职业学校，是指依法设立的中等职业学校（包括普通中等专业学校、成人中等专业学校、职业高中学校、技工学校）和高等职业学校。</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本办法所称的企业，指在各级工商行政管理部门登记注册的各类企业。</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第三十三条 其他层次类型的高等学校开展校企合作，职业学校与机关、事业单位、社会团体等机构开展合作，可参照本办法执行。</w:t>
      </w:r>
    </w:p>
    <w:p>
      <w:pPr>
        <w:shd w:val="clear" w:color="auto" w:fill="FFFFFF"/>
        <w:adjustRightInd/>
        <w:snapToGrid/>
        <w:spacing w:before="100" w:beforeAutospacing="1" w:after="100" w:afterAutospacing="1" w:line="384" w:lineRule="atLeast"/>
        <w:rPr>
          <w:rFonts w:ascii="微软雅黑" w:hAnsi="微软雅黑" w:cs="宋体"/>
          <w:color w:val="4B4B4B"/>
          <w:sz w:val="32"/>
          <w:szCs w:val="32"/>
        </w:rPr>
      </w:pPr>
      <w:r>
        <w:rPr>
          <w:rFonts w:hint="eastAsia" w:ascii="微软雅黑" w:hAnsi="微软雅黑" w:cs="宋体"/>
          <w:color w:val="4B4B4B"/>
          <w:sz w:val="32"/>
          <w:szCs w:val="32"/>
        </w:rPr>
        <w:t>　　第三十四条 本办法自2018年3月1日起施行。</w:t>
      </w:r>
    </w:p>
    <w:p>
      <w:pPr>
        <w:spacing w:line="220" w:lineRule="atLeast"/>
        <w:rPr>
          <w:sz w:val="32"/>
          <w:szCs w:val="32"/>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2A6AAD"/>
    <w:rsid w:val="002C68BC"/>
    <w:rsid w:val="00323B43"/>
    <w:rsid w:val="003D37D8"/>
    <w:rsid w:val="00426133"/>
    <w:rsid w:val="004358AB"/>
    <w:rsid w:val="00602014"/>
    <w:rsid w:val="008375E8"/>
    <w:rsid w:val="008B7726"/>
    <w:rsid w:val="00B54ABC"/>
    <w:rsid w:val="00D31D50"/>
    <w:rsid w:val="00EC0D39"/>
    <w:rsid w:val="00EC59DB"/>
    <w:rsid w:val="00EE1EB1"/>
    <w:rsid w:val="00EE637E"/>
    <w:rsid w:val="50520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uiPriority w:val="99"/>
    <w:rPr>
      <w:rFonts w:ascii="Tahoma" w:hAnsi="Tahoma"/>
      <w:sz w:val="18"/>
      <w:szCs w:val="18"/>
    </w:rPr>
  </w:style>
  <w:style w:type="character" w:customStyle="1" w:styleId="8">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707</Words>
  <Characters>4030</Characters>
  <Lines>33</Lines>
  <Paragraphs>9</Paragraphs>
  <TotalTime>3</TotalTime>
  <ScaleCrop>false</ScaleCrop>
  <LinksUpToDate>false</LinksUpToDate>
  <CharactersWithSpaces>4728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2020-05-28T03:29:54Z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