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0"/>
        <w:jc w:val="both"/>
        <w:rPr>
          <w:rFonts w:ascii="微软雅黑" w:hAnsi="微软雅黑" w:eastAsia="微软雅黑" w:cs="微软雅黑"/>
          <w:i w:val="0"/>
          <w:iCs w:val="0"/>
          <w:caps w:val="0"/>
          <w:spacing w:val="8"/>
          <w:sz w:val="24"/>
          <w:szCs w:val="24"/>
        </w:rPr>
      </w:pPr>
      <w:r>
        <w:rPr>
          <w:rStyle w:val="6"/>
          <w:rFonts w:hint="eastAsia" w:ascii="微软雅黑" w:hAnsi="微软雅黑" w:eastAsia="微软雅黑" w:cs="微软雅黑"/>
          <w:b/>
          <w:i w:val="0"/>
          <w:iCs w:val="0"/>
          <w:caps w:val="0"/>
          <w:spacing w:val="8"/>
          <w:sz w:val="22"/>
          <w:szCs w:val="22"/>
          <w:bdr w:val="none" w:color="auto" w:sz="0" w:space="0"/>
          <w:shd w:val="clear" w:fill="FFFFFF"/>
        </w:rPr>
        <w:t>一、填空题（每题2分，共10题，计20分）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1.党的各级纪律检查委员会开展工作应坚持</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，实行集体领导和个人分工负责相结合的制度。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2.中央纪律检查委员会委员应当政治坚定、对党忠诚、敢于斗争、担当作为、</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，具备组织领导纪律检查工作、推进党风廉政建设和反腐败斗争的能力。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3.党的各级纪律检查委员会协助同级党的委员会推进全面从严治党，坚持履行协助职责和监督责任有机结合，促进全面从严治党党委</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责任和纪委</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责任贯通协同。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4.党的各级纪律检查委员会协助同级党的委员会加强党风建设，锲而不舍落实中央</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精神，大力弘扬党的光荣传统和优良作风，驰而不息纠治形式主义、官僚主义、享乐主义和奢靡之风，坚决纠正损害群众利益的不正之风，保持党同人民群众的血肉联系。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5.党的纪律主要包括：</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纪律、组织纪律、</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纪律、群众纪律、工作纪律、生活纪律。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6.政治监督应当突出“</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”，重点加强对“</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”、同级党委特别是常委会委员的监督。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7.党的各级纪律检查委员会应建立健全处分决定</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、回访教育、情况报告和专项检查等制度，加强与相关党组织及职能部门的协作沟通，确保处分决定得到严格执行。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8.在监督检查、纪律审查等过程中，应当注意查找分析监督对象所在党组织党风廉政建设、管理监督等方面存在的突出问题，采取制发</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或者其他适当方式，提出有关强化管党治党、净化政治生态、健全制度、整改纠正等意见建议。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9.严格执行纪检干部打听案情、过问案件、说情干预问题报告制度，有关情况应当</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10.对于各级纪律检查委员会立案审查的党员，需要给予纪律处分的，一般由负责审查的</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提出处分意见，经被审查人所在</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的党员大会讨论形成决议，并按照规定报党的基层委员会批准或者有权处分的党组织审批。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0"/>
        <w:jc w:val="both"/>
        <w:rPr>
          <w:rFonts w:hint="eastAsia" w:ascii="微软雅黑" w:hAnsi="微软雅黑" w:eastAsia="微软雅黑" w:cs="微软雅黑"/>
          <w:i w:val="0"/>
          <w:iCs w:val="0"/>
          <w:caps w:val="0"/>
          <w:spacing w:val="8"/>
          <w:sz w:val="24"/>
          <w:szCs w:val="24"/>
        </w:rPr>
      </w:pPr>
      <w:r>
        <w:rPr>
          <w:rStyle w:val="6"/>
          <w:rFonts w:hint="eastAsia" w:ascii="微软雅黑" w:hAnsi="微软雅黑" w:eastAsia="微软雅黑" w:cs="微软雅黑"/>
          <w:b/>
          <w:i w:val="0"/>
          <w:iCs w:val="0"/>
          <w:caps w:val="0"/>
          <w:spacing w:val="8"/>
          <w:sz w:val="22"/>
          <w:szCs w:val="22"/>
          <w:bdr w:val="none" w:color="auto" w:sz="0" w:space="0"/>
          <w:shd w:val="clear" w:fill="FFFFFF"/>
        </w:rPr>
        <w:t>二、单选题（每题3分，共10题，计30分）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1.党的各级纪律检查委员会是党内监督</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，是党推进全面从严治党、开展党风廉政建设和反腐败斗争的</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A、主体机关，主责部门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B、专责机关，专门力量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C、专责机关，核心力量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D、主责机关，主体力量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2.中央纪律检查委员会常务委员会会议应当有</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以上常委会委员到会方可召开。审议干部任免事项必须有</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以上常委会委员到会。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A、半数，三分之二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B、半数，四分之三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C、三分之二，半数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D、三分之二，四分之三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3.党的基层委员会是设立纪律检查委员会，还是设立纪律检查委员，由它的</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根据有关规定和具体情况决定。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A、同级党组织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B、同级党组织书记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C、上一级党组织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D、上一级党组织书记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4.党的纪律检查工作坚持把一体推进</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作为反腐败斗争的基本方针、新时代全面从严治党的重要方略。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A、无禁区、全覆盖、零容忍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B、不敢腐、不能腐、不想腐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C、纪律监督、监察监督、派驻监督、巡视监督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D、抓早抓小、防微杜渐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5.党的各级纪律检查委员会应当畅通信访举报渠道，依规依纪受理党员群众的信访举报，健全</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等工作机制。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A、日常监督与基层监督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B、集中管理与分类处置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C、监督执纪“四种形态”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D、分办、交办、督办、反馈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6.党的纪律检查委员会发现党组织、党的领导干部在党的建设、党的事业中失职失责的，应当依据相关党内法规开展</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，查明失职失责问题，向党的委员会提出责任追究的建议，或者按照规定的权限和程序作出问责决定。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A、问责调查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B、政治监督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C、专项监督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D、巡视巡察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7.党的各级纪律检查委员会应当把</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的教育作为基础性工作，经常开展党章党规教育。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A、主动担当作为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B、对党忠诚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C、坚定理想信念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D、自觉遵守纪律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8.党的纪律检查委员会应当强化政治监督，重点监督党组织、党员特别是领导干部</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A、对党忠诚，坚持党的领导，贯彻落实党的理论和路线方针政策、党中央决策部署，践行“两个维护”的情况。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B、坚定理想信念宗旨，牢记初心使命，践行入党誓词，坚持中国特色社会主义制度的情况。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C、贯彻执行民主集中制，公正用权、依法用权、廉洁用权、担当作为的情况。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D、以上都是。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9.党的各级纪律检查委员会对反映党组织、党员的问题线索经过初步核实，对于涉嫌违纪、需要追究党纪责任的，应当按照规定予以</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A、谈话函询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B、登记备案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C、立案审查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D、纪律处分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10.党的各级纪律检查委员会工作应坚持惩前毖后、治病救人，实现</w:t>
      </w:r>
      <w:r>
        <w:rPr>
          <w:rFonts w:hint="eastAsia" w:ascii="微软雅黑" w:hAnsi="微软雅黑" w:eastAsia="微软雅黑" w:cs="微软雅黑"/>
          <w:i w:val="0"/>
          <w:iCs w:val="0"/>
          <w:caps w:val="0"/>
          <w:spacing w:val="8"/>
          <w:sz w:val="21"/>
          <w:szCs w:val="21"/>
          <w:u w:val="single"/>
          <w:bdr w:val="none" w:color="auto" w:sz="0" w:space="0"/>
          <w:shd w:val="clear" w:fill="FFFFFF"/>
        </w:rPr>
        <w:t>           </w:t>
      </w:r>
      <w:r>
        <w:rPr>
          <w:rFonts w:hint="eastAsia" w:ascii="微软雅黑" w:hAnsi="微软雅黑" w:eastAsia="微软雅黑" w:cs="微软雅黑"/>
          <w:i w:val="0"/>
          <w:iCs w:val="0"/>
          <w:caps w:val="0"/>
          <w:spacing w:val="8"/>
          <w:sz w:val="21"/>
          <w:szCs w:val="21"/>
          <w:bdr w:val="none" w:color="auto" w:sz="0" w:space="0"/>
          <w:shd w:val="clear" w:fill="FFFFFF"/>
        </w:rPr>
        <w:t>有机统一。</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A、政治效果、社会效果、家庭效果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B、政治效果、纪法效果、个人效果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C、政治效果、纪法效果、社会效果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D、政治效果、道德效果、社会效果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0"/>
        <w:jc w:val="both"/>
        <w:rPr>
          <w:rFonts w:hint="eastAsia" w:ascii="微软雅黑" w:hAnsi="微软雅黑" w:eastAsia="微软雅黑" w:cs="微软雅黑"/>
          <w:i w:val="0"/>
          <w:iCs w:val="0"/>
          <w:caps w:val="0"/>
          <w:spacing w:val="8"/>
          <w:sz w:val="24"/>
          <w:szCs w:val="24"/>
        </w:rPr>
      </w:pPr>
      <w:r>
        <w:rPr>
          <w:rStyle w:val="6"/>
          <w:rFonts w:hint="eastAsia" w:ascii="微软雅黑" w:hAnsi="微软雅黑" w:eastAsia="微软雅黑" w:cs="微软雅黑"/>
          <w:b/>
          <w:i w:val="0"/>
          <w:iCs w:val="0"/>
          <w:caps w:val="0"/>
          <w:spacing w:val="8"/>
          <w:sz w:val="22"/>
          <w:szCs w:val="22"/>
          <w:bdr w:val="none" w:color="auto" w:sz="0" w:space="0"/>
          <w:shd w:val="clear" w:fill="FFFFFF"/>
        </w:rPr>
        <w:t>三、判断题（每题2分，共10题，计20分）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1.党的各级纪律检查委员会把坚决维护习近平总书记党中央的核心、全党的核心地位，维护党中央权威和集中统一领导作为最高政治原则和根本政治责任。</w:t>
      </w:r>
      <w:r>
        <w:rPr>
          <w:rFonts w:hint="eastAsia" w:ascii="微软雅黑" w:hAnsi="微软雅黑" w:eastAsia="微软雅黑" w:cs="微软雅黑"/>
          <w:i w:val="0"/>
          <w:iCs w:val="0"/>
          <w:caps w:val="0"/>
          <w:spacing w:val="8"/>
          <w:sz w:val="21"/>
          <w:szCs w:val="21"/>
          <w:u w:val="single"/>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2.党的地方各级纪律检查委员会和基层纪律检查委员会在同级党的委员会和上级纪律检查委员会双重领导下进行工作。</w:t>
      </w:r>
      <w:r>
        <w:rPr>
          <w:rFonts w:hint="eastAsia" w:ascii="微软雅黑" w:hAnsi="微软雅黑" w:eastAsia="微软雅黑" w:cs="微软雅黑"/>
          <w:i w:val="0"/>
          <w:iCs w:val="0"/>
          <w:caps w:val="0"/>
          <w:spacing w:val="8"/>
          <w:sz w:val="21"/>
          <w:szCs w:val="21"/>
          <w:u w:val="single"/>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3.党的中央纪律检查委员会由党的中央纪律检查委员会全体会议选举产生，每届任期和党的中央委员会任期相同。</w:t>
      </w:r>
      <w:r>
        <w:rPr>
          <w:rFonts w:hint="eastAsia" w:ascii="微软雅黑" w:hAnsi="微软雅黑" w:eastAsia="微软雅黑" w:cs="微软雅黑"/>
          <w:i w:val="0"/>
          <w:iCs w:val="0"/>
          <w:caps w:val="0"/>
          <w:spacing w:val="8"/>
          <w:sz w:val="21"/>
          <w:szCs w:val="21"/>
          <w:u w:val="single"/>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4.党的中央纪律检查委员会全体会议应当有三分之二以上委员到会方可召开。委员因故不能参加会议的应当在会前请假，其意见可以用书面或口头形式表达。</w:t>
      </w:r>
      <w:r>
        <w:rPr>
          <w:rFonts w:hint="eastAsia" w:ascii="微软雅黑" w:hAnsi="微软雅黑" w:eastAsia="微软雅黑" w:cs="微软雅黑"/>
          <w:i w:val="0"/>
          <w:iCs w:val="0"/>
          <w:caps w:val="0"/>
          <w:spacing w:val="8"/>
          <w:sz w:val="21"/>
          <w:szCs w:val="21"/>
          <w:u w:val="single"/>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5.辞去、免去或者自动终止地方纪委委员、基层纪委委员职务的，应当报上一级党的委员会备案。</w:t>
      </w:r>
      <w:r>
        <w:rPr>
          <w:rFonts w:hint="eastAsia" w:ascii="微软雅黑" w:hAnsi="微软雅黑" w:eastAsia="微软雅黑" w:cs="微软雅黑"/>
          <w:i w:val="0"/>
          <w:iCs w:val="0"/>
          <w:caps w:val="0"/>
          <w:spacing w:val="8"/>
          <w:sz w:val="21"/>
          <w:szCs w:val="21"/>
          <w:u w:val="single"/>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6.派驻机构根据本级党委指示要求开展监督执纪问责工作。</w:t>
      </w:r>
      <w:r>
        <w:rPr>
          <w:rFonts w:hint="eastAsia" w:ascii="微软雅黑" w:hAnsi="微软雅黑" w:eastAsia="微软雅黑" w:cs="微软雅黑"/>
          <w:i w:val="0"/>
          <w:iCs w:val="0"/>
          <w:caps w:val="0"/>
          <w:spacing w:val="8"/>
          <w:sz w:val="21"/>
          <w:szCs w:val="21"/>
          <w:u w:val="single"/>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7.地方各级纪律检查委员会和基层纪律检查委员会对于处理涉及同级党委委员、候补委员，同级党委管理的正职领导干部，同级纪委常委、监委委员等人员的案件，以及涉及政治问题、国家安全等特别重要或者复杂案件中的问题和处理的结果，在向同级党委报告后，要向上级纪委报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8.党员、干部有严重违纪问题，或者严重违纪并构成严重职务违法的，应运用监督执纪第四种形态。</w:t>
      </w:r>
      <w:r>
        <w:rPr>
          <w:rFonts w:hint="eastAsia" w:ascii="微软雅黑" w:hAnsi="微软雅黑" w:eastAsia="微软雅黑" w:cs="微软雅黑"/>
          <w:i w:val="0"/>
          <w:iCs w:val="0"/>
          <w:caps w:val="0"/>
          <w:spacing w:val="8"/>
          <w:sz w:val="21"/>
          <w:szCs w:val="21"/>
          <w:u w:val="single"/>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9.纪检干部离职的，应当严格遵守有关离职后从业限制的规定，三年内不得从事与纪律检查工作相关的职业。</w:t>
      </w:r>
      <w:r>
        <w:rPr>
          <w:rFonts w:hint="eastAsia" w:ascii="微软雅黑" w:hAnsi="微软雅黑" w:eastAsia="微软雅黑" w:cs="微软雅黑"/>
          <w:i w:val="0"/>
          <w:iCs w:val="0"/>
          <w:caps w:val="0"/>
          <w:spacing w:val="8"/>
          <w:sz w:val="21"/>
          <w:szCs w:val="21"/>
          <w:u w:val="single"/>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10.党的纪律检查委员会必须接受最严格的约束和监督，在同级党委和上级纪委的领导、监督下强化自我监督，自觉接受党的组织和党员的监督。</w:t>
      </w:r>
      <w:r>
        <w:rPr>
          <w:rFonts w:hint="eastAsia" w:ascii="微软雅黑" w:hAnsi="微软雅黑" w:eastAsia="微软雅黑" w:cs="微软雅黑"/>
          <w:i w:val="0"/>
          <w:iCs w:val="0"/>
          <w:caps w:val="0"/>
          <w:spacing w:val="8"/>
          <w:sz w:val="21"/>
          <w:szCs w:val="21"/>
          <w:u w:val="singl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75" w:beforeAutospacing="0" w:after="75" w:afterAutospacing="0"/>
        <w:ind w:left="0" w:right="0" w:firstLine="0"/>
        <w:jc w:val="both"/>
        <w:rPr>
          <w:rFonts w:hint="eastAsia" w:ascii="微软雅黑" w:hAnsi="微软雅黑" w:eastAsia="微软雅黑" w:cs="微软雅黑"/>
          <w:i w:val="0"/>
          <w:iCs w:val="0"/>
          <w:caps w:val="0"/>
          <w:spacing w:val="8"/>
          <w:sz w:val="24"/>
          <w:szCs w:val="24"/>
        </w:rPr>
      </w:pPr>
      <w:r>
        <w:rPr>
          <w:rStyle w:val="6"/>
          <w:rFonts w:hint="eastAsia" w:ascii="微软雅黑" w:hAnsi="微软雅黑" w:eastAsia="微软雅黑" w:cs="微软雅黑"/>
          <w:b/>
          <w:i w:val="0"/>
          <w:iCs w:val="0"/>
          <w:caps w:val="0"/>
          <w:spacing w:val="8"/>
          <w:sz w:val="22"/>
          <w:szCs w:val="22"/>
          <w:bdr w:val="none" w:color="auto" w:sz="0" w:space="0"/>
          <w:shd w:val="clear" w:fill="FFFFFF"/>
        </w:rPr>
        <w:t>四、简答题（每题10分，共3题，计30分）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1.党的各级纪律检查委员会的主要任务是什么？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2. 党的各级纪律检查委员会应坚持依规依纪依法、精准有效运用监督执纪“四种形态”，简述什么情形下运用第二种形态，并给予何种处理？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微软雅黑" w:hAnsi="微软雅黑" w:eastAsia="微软雅黑" w:cs="微软雅黑"/>
          <w:i w:val="0"/>
          <w:iCs w:val="0"/>
          <w:caps w:val="0"/>
          <w:spacing w:val="8"/>
          <w:sz w:val="25"/>
          <w:szCs w:val="25"/>
        </w:rPr>
      </w:pPr>
      <w:r>
        <w:rPr>
          <w:rFonts w:hint="eastAsia" w:ascii="微软雅黑" w:hAnsi="微软雅黑" w:eastAsia="微软雅黑" w:cs="微软雅黑"/>
          <w:i w:val="0"/>
          <w:iCs w:val="0"/>
          <w:caps w:val="0"/>
          <w:spacing w:val="8"/>
          <w:sz w:val="21"/>
          <w:szCs w:val="21"/>
          <w:bdr w:val="none" w:color="auto" w:sz="0" w:space="0"/>
          <w:shd w:val="clear" w:fill="FFFFFF"/>
        </w:rPr>
        <w:t>3.党的纪律检查委员会日常监督方式主要包括哪些？</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MTJhYTQzMjMzOWVkZTYwNzE5NTE3Y2FiNzY4MTgifQ=="/>
  </w:docVars>
  <w:rsids>
    <w:rsidRoot w:val="00000000"/>
    <w:rsid w:val="111306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2023-04-14T13:18:48Z</dcterms:created>
  <dc:creator>Administrator</dc:creator>
  <cp:lastModifiedBy>WPS_1631099550</cp:lastModifiedBy>
  <dcterms:modified xsi:type="dcterms:W3CDTF">2023-04-14T13:19:10Z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D9D11D151A944743AF0D9FA0029FFB82</vt:lpwstr>
  </property>
</Properties>
</file>